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1891" w14:textId="6568370B" w:rsidR="002A31AB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noProof/>
          <w:color w:val="002060"/>
          <w:sz w:val="28"/>
          <w:szCs w:val="21"/>
        </w:rPr>
        <w:drawing>
          <wp:anchor distT="0" distB="0" distL="114300" distR="114300" simplePos="0" relativeHeight="251658240" behindDoc="1" locked="0" layoutInCell="1" allowOverlap="1" wp14:anchorId="7F86D7A5" wp14:editId="730BC7CE">
            <wp:simplePos x="0" y="0"/>
            <wp:positionH relativeFrom="column">
              <wp:posOffset>-28706</wp:posOffset>
            </wp:positionH>
            <wp:positionV relativeFrom="paragraph">
              <wp:posOffset>18</wp:posOffset>
            </wp:positionV>
            <wp:extent cx="1158875" cy="520700"/>
            <wp:effectExtent l="0" t="0" r="0" b="0"/>
            <wp:wrapTight wrapText="bothSides">
              <wp:wrapPolygon edited="0">
                <wp:start x="0" y="0"/>
                <wp:lineTo x="0" y="21073"/>
                <wp:lineTo x="21304" y="21073"/>
                <wp:lineTo x="21304" y="0"/>
                <wp:lineTo x="0" y="0"/>
              </wp:wrapPolygon>
            </wp:wrapTight>
            <wp:docPr id="11" name="Obrázek 1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resl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17">
        <w:rPr>
          <w:rFonts w:asciiTheme="minorHAnsi" w:hAnsiTheme="minorHAnsi"/>
          <w:b/>
          <w:bCs/>
          <w:noProof/>
          <w:color w:val="002060"/>
          <w:sz w:val="28"/>
          <w:szCs w:val="21"/>
        </w:rPr>
        <w:t>OBJEDNÁVKA SLUŽEB</w:t>
      </w:r>
    </w:p>
    <w:p w14:paraId="2DD035B5" w14:textId="2F688D87" w:rsidR="00C1409F" w:rsidRPr="001E3B3A" w:rsidRDefault="0089159B" w:rsidP="0089159B">
      <w:pPr>
        <w:jc w:val="right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>SPOJEN</w:t>
      </w:r>
      <w:r w:rsidR="00C92417">
        <w:rPr>
          <w:rFonts w:asciiTheme="minorHAnsi" w:hAnsiTheme="minorHAnsi"/>
          <w:b/>
          <w:bCs/>
          <w:color w:val="002060"/>
          <w:sz w:val="28"/>
          <w:szCs w:val="28"/>
        </w:rPr>
        <w:t>É</w:t>
      </w:r>
      <w:r w:rsidRPr="001E3B3A">
        <w:rPr>
          <w:rFonts w:asciiTheme="minorHAnsi" w:hAnsiTheme="minorHAnsi"/>
          <w:b/>
          <w:bCs/>
          <w:color w:val="002060"/>
          <w:sz w:val="28"/>
          <w:szCs w:val="28"/>
        </w:rPr>
        <w:t xml:space="preserve"> AKREDITAČNÍ KOMISE</w:t>
      </w:r>
    </w:p>
    <w:p w14:paraId="27A92F5B" w14:textId="703FD91A" w:rsidR="002F2446" w:rsidRPr="001E3B3A" w:rsidRDefault="002F2446" w:rsidP="0089159B">
      <w:pPr>
        <w:jc w:val="right"/>
        <w:rPr>
          <w:rFonts w:asciiTheme="minorHAnsi" w:hAnsiTheme="minorHAnsi"/>
          <w:b/>
          <w:bCs/>
          <w:color w:val="002060"/>
          <w:sz w:val="28"/>
          <w:szCs w:val="28"/>
        </w:rPr>
      </w:pPr>
    </w:p>
    <w:p w14:paraId="208A7E4B" w14:textId="48E6211F" w:rsidR="00DA5EC7" w:rsidRPr="001E3B3A" w:rsidRDefault="00DA5EC7" w:rsidP="00DA5EC7">
      <w:pPr>
        <w:jc w:val="right"/>
        <w:rPr>
          <w:rFonts w:asciiTheme="minorHAnsi" w:hAnsiTheme="minorHAnsi"/>
          <w:color w:val="002060"/>
          <w:sz w:val="22"/>
        </w:rPr>
      </w:pPr>
      <w:r w:rsidRPr="001E3B3A">
        <w:rPr>
          <w:rFonts w:asciiTheme="minorHAnsi" w:hAnsiTheme="minorHAnsi"/>
          <w:color w:val="002060"/>
          <w:sz w:val="22"/>
        </w:rPr>
        <w:t>č.j.</w:t>
      </w:r>
      <w:r w:rsidR="002A31AB" w:rsidRPr="001E3B3A">
        <w:rPr>
          <w:rFonts w:asciiTheme="minorHAnsi" w:hAnsiTheme="minorHAnsi"/>
          <w:color w:val="002060"/>
          <w:sz w:val="22"/>
        </w:rPr>
        <w:t xml:space="preserve"> </w:t>
      </w:r>
      <w:proofErr w:type="gramStart"/>
      <w:r w:rsidR="002A31AB" w:rsidRPr="001E3B3A">
        <w:rPr>
          <w:rFonts w:asciiTheme="minorHAnsi" w:hAnsiTheme="minorHAnsi"/>
          <w:color w:val="002060"/>
          <w:sz w:val="22"/>
        </w:rPr>
        <w:t>SAK</w:t>
      </w:r>
      <w:r w:rsidRPr="001E3B3A">
        <w:rPr>
          <w:rFonts w:asciiTheme="minorHAnsi" w:hAnsiTheme="minorHAnsi"/>
          <w:color w:val="002060"/>
          <w:sz w:val="22"/>
        </w:rPr>
        <w:t xml:space="preserve">: </w:t>
      </w:r>
      <w:r w:rsidR="002A31AB" w:rsidRPr="001E3B3A">
        <w:rPr>
          <w:rFonts w:asciiTheme="minorHAnsi" w:hAnsiTheme="minorHAnsi"/>
          <w:color w:val="002060"/>
          <w:sz w:val="22"/>
        </w:rPr>
        <w:t xml:space="preserve">  </w:t>
      </w:r>
      <w:proofErr w:type="gramEnd"/>
      <w:r w:rsidR="00C92417">
        <w:rPr>
          <w:rFonts w:asciiTheme="minorHAnsi" w:hAnsiTheme="minorHAnsi"/>
          <w:color w:val="002060"/>
          <w:sz w:val="22"/>
        </w:rPr>
        <w:t xml:space="preserve">          </w:t>
      </w:r>
      <w:r w:rsidR="002A31AB" w:rsidRPr="001E3B3A">
        <w:rPr>
          <w:rFonts w:asciiTheme="minorHAnsi" w:hAnsiTheme="minorHAnsi"/>
          <w:color w:val="002060"/>
          <w:sz w:val="22"/>
        </w:rPr>
        <w:t xml:space="preserve"> </w:t>
      </w:r>
      <w:r w:rsidR="00866E66">
        <w:rPr>
          <w:rFonts w:asciiTheme="minorHAnsi" w:hAnsiTheme="minorHAnsi"/>
          <w:color w:val="002060"/>
          <w:sz w:val="22"/>
        </w:rPr>
        <w:t>/202</w:t>
      </w:r>
      <w:r w:rsidR="00645E62">
        <w:rPr>
          <w:rFonts w:asciiTheme="minorHAnsi" w:hAnsiTheme="minorHAnsi"/>
          <w:color w:val="002060"/>
          <w:sz w:val="22"/>
        </w:rPr>
        <w:t>4</w:t>
      </w:r>
    </w:p>
    <w:p w14:paraId="7C1BBA9D" w14:textId="4DF364DB" w:rsidR="00DA5EC7" w:rsidRPr="001E3B3A" w:rsidRDefault="00C92417" w:rsidP="00DA5EC7">
      <w:pPr>
        <w:jc w:val="right"/>
        <w:rPr>
          <w:rFonts w:asciiTheme="minorHAnsi" w:hAnsiTheme="minorHAnsi"/>
          <w:color w:val="002060"/>
          <w:sz w:val="22"/>
        </w:rPr>
      </w:pPr>
      <w:r>
        <w:rPr>
          <w:rFonts w:asciiTheme="minorHAnsi" w:hAnsiTheme="minorHAnsi"/>
          <w:color w:val="002060"/>
          <w:sz w:val="22"/>
        </w:rPr>
        <w:t>přijato</w:t>
      </w:r>
      <w:r w:rsidR="00DA5EC7" w:rsidRPr="001E3B3A">
        <w:rPr>
          <w:rFonts w:asciiTheme="minorHAnsi" w:hAnsiTheme="minorHAnsi"/>
          <w:color w:val="002060"/>
          <w:sz w:val="22"/>
        </w:rPr>
        <w:t xml:space="preserve"> </w:t>
      </w:r>
      <w:proofErr w:type="gramStart"/>
      <w:r w:rsidR="00DA5EC7" w:rsidRPr="001E3B3A">
        <w:rPr>
          <w:rFonts w:asciiTheme="minorHAnsi" w:hAnsiTheme="minorHAnsi"/>
          <w:color w:val="002060"/>
          <w:sz w:val="22"/>
        </w:rPr>
        <w:t xml:space="preserve">dne: </w:t>
      </w:r>
      <w:r>
        <w:rPr>
          <w:rFonts w:asciiTheme="minorHAnsi" w:hAnsiTheme="minorHAnsi"/>
          <w:color w:val="002060"/>
          <w:sz w:val="22"/>
        </w:rPr>
        <w:t xml:space="preserve">  </w:t>
      </w:r>
      <w:proofErr w:type="gramEnd"/>
      <w:r>
        <w:rPr>
          <w:rFonts w:asciiTheme="minorHAnsi" w:hAnsiTheme="minorHAnsi"/>
          <w:color w:val="002060"/>
          <w:sz w:val="22"/>
        </w:rPr>
        <w:t xml:space="preserve">             </w:t>
      </w:r>
      <w:r w:rsidR="00866E66">
        <w:rPr>
          <w:rFonts w:asciiTheme="minorHAnsi" w:hAnsiTheme="minorHAnsi"/>
          <w:color w:val="002060"/>
          <w:sz w:val="22"/>
        </w:rPr>
        <w:t>202</w:t>
      </w:r>
      <w:r w:rsidR="00645E62">
        <w:rPr>
          <w:rFonts w:asciiTheme="minorHAnsi" w:hAnsiTheme="minorHAnsi"/>
          <w:color w:val="002060"/>
          <w:sz w:val="22"/>
        </w:rPr>
        <w:t>4</w:t>
      </w:r>
    </w:p>
    <w:p w14:paraId="04140A90" w14:textId="77777777" w:rsidR="00524924" w:rsidRDefault="00524924" w:rsidP="00DA5EC7">
      <w:pPr>
        <w:jc w:val="right"/>
        <w:rPr>
          <w:rFonts w:asciiTheme="minorHAnsi" w:hAnsiTheme="minorHAnsi"/>
          <w:color w:val="002060"/>
          <w:sz w:val="22"/>
        </w:rPr>
      </w:pPr>
    </w:p>
    <w:tbl>
      <w:tblPr>
        <w:tblStyle w:val="Svtltabulkasmkou1zvraznn1"/>
        <w:tblW w:w="10490" w:type="dxa"/>
        <w:tblLook w:val="04A0" w:firstRow="1" w:lastRow="0" w:firstColumn="1" w:lastColumn="0" w:noHBand="0" w:noVBand="1"/>
      </w:tblPr>
      <w:tblGrid>
        <w:gridCol w:w="2121"/>
        <w:gridCol w:w="2052"/>
        <w:gridCol w:w="1070"/>
        <w:gridCol w:w="848"/>
        <w:gridCol w:w="4399"/>
      </w:tblGrid>
      <w:tr w:rsidR="00524924" w:rsidRPr="00524924" w14:paraId="02271D7B" w14:textId="77777777" w:rsidTr="00DE7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0FE5E8F8" w14:textId="2989C338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Fakturační údaje                                                                                                                               </w:t>
            </w:r>
            <w:r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*použijí se v případě schválení nabídky</w:t>
            </w:r>
          </w:p>
        </w:tc>
      </w:tr>
      <w:tr w:rsidR="00524924" w:rsidRPr="00524924" w14:paraId="616F488E" w14:textId="77777777" w:rsidTr="00DE763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31A2B1AE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Název společnosti:</w:t>
            </w:r>
          </w:p>
        </w:tc>
        <w:tc>
          <w:tcPr>
            <w:tcW w:w="8369" w:type="dxa"/>
            <w:gridSpan w:val="4"/>
          </w:tcPr>
          <w:p w14:paraId="49872A51" w14:textId="0FEF03FD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4C9711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14:paraId="053F5558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Adresa:</w:t>
            </w:r>
          </w:p>
        </w:tc>
        <w:tc>
          <w:tcPr>
            <w:tcW w:w="8369" w:type="dxa"/>
            <w:gridSpan w:val="4"/>
          </w:tcPr>
          <w:p w14:paraId="69B9B7B4" w14:textId="5F78B6A2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063D20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14:paraId="0F03A2F9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3122" w:type="dxa"/>
            <w:gridSpan w:val="2"/>
          </w:tcPr>
          <w:p w14:paraId="198FDF5C" w14:textId="350347C2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3F78890A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PSČ:</w:t>
            </w:r>
          </w:p>
        </w:tc>
        <w:tc>
          <w:tcPr>
            <w:tcW w:w="4399" w:type="dxa"/>
          </w:tcPr>
          <w:p w14:paraId="0E2E1C74" w14:textId="59E4AE53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3B0977C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C63A3D4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IČO:</w:t>
            </w:r>
          </w:p>
        </w:tc>
        <w:tc>
          <w:tcPr>
            <w:tcW w:w="3122" w:type="dxa"/>
            <w:gridSpan w:val="2"/>
          </w:tcPr>
          <w:p w14:paraId="1590E67E" w14:textId="35007F9E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72E72798" w14:textId="77777777" w:rsidR="00524924" w:rsidRPr="00524924" w:rsidRDefault="00524924" w:rsidP="002969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DIČ:</w:t>
            </w:r>
          </w:p>
        </w:tc>
        <w:tc>
          <w:tcPr>
            <w:tcW w:w="4399" w:type="dxa"/>
          </w:tcPr>
          <w:p w14:paraId="28E6D86C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DE763D" w:rsidRPr="00524924" w14:paraId="17E5BFE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545179C" w14:textId="77777777" w:rsidR="00DE763D" w:rsidRPr="00524924" w:rsidRDefault="00DE763D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Kontaktní osoba:</w:t>
            </w:r>
          </w:p>
        </w:tc>
        <w:tc>
          <w:tcPr>
            <w:tcW w:w="3122" w:type="dxa"/>
            <w:gridSpan w:val="2"/>
          </w:tcPr>
          <w:p w14:paraId="18CA6DF1" w14:textId="353FB8B8" w:rsidR="00DE763D" w:rsidRPr="00524924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</w:tcPr>
          <w:p w14:paraId="4D9820C0" w14:textId="6EEE0DB7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DE763D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IČ DPH:</w:t>
            </w:r>
          </w:p>
        </w:tc>
        <w:tc>
          <w:tcPr>
            <w:tcW w:w="4399" w:type="dxa"/>
          </w:tcPr>
          <w:p w14:paraId="76A7A159" w14:textId="31796272" w:rsidR="00DE763D" w:rsidRPr="00DE763D" w:rsidRDefault="00DE763D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vyplní pouze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objednate</w:t>
            </w: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l</w:t>
            </w:r>
            <w:r w:rsidRPr="00DE763D"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 xml:space="preserve"> ze Slovenska</w:t>
            </w:r>
          </w:p>
        </w:tc>
      </w:tr>
      <w:tr w:rsidR="00524924" w:rsidRPr="00524924" w14:paraId="428FC4B8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63FFE266" w14:textId="77777777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Telefon:</w:t>
            </w:r>
          </w:p>
        </w:tc>
        <w:tc>
          <w:tcPr>
            <w:tcW w:w="2052" w:type="dxa"/>
          </w:tcPr>
          <w:p w14:paraId="6A9D48F4" w14:textId="05B9C43D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F04BA0B" w14:textId="777777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5247" w:type="dxa"/>
            <w:gridSpan w:val="2"/>
          </w:tcPr>
          <w:p w14:paraId="63620612" w14:textId="42AA0977" w:rsidR="00524924" w:rsidRPr="00524924" w:rsidRDefault="00524924" w:rsidP="0029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524924" w:rsidRPr="00524924" w14:paraId="1A9B94F3" w14:textId="77777777" w:rsidTr="00DE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207A9B11" w14:textId="5A319DC0" w:rsidR="00524924" w:rsidRPr="00524924" w:rsidRDefault="00524924" w:rsidP="00296940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Fakturu, prosím, zašlete také na e-mail: </w:t>
            </w:r>
          </w:p>
        </w:tc>
      </w:tr>
    </w:tbl>
    <w:p w14:paraId="4ED32227" w14:textId="28B6B394" w:rsidR="00DA5EC7" w:rsidRPr="00524924" w:rsidRDefault="00DA5EC7" w:rsidP="00DA5EC7">
      <w:pPr>
        <w:jc w:val="right"/>
        <w:rPr>
          <w:rFonts w:asciiTheme="minorHAnsi" w:hAnsiTheme="minorHAnsi"/>
          <w:color w:val="002060"/>
          <w:sz w:val="20"/>
          <w:szCs w:val="20"/>
        </w:rPr>
      </w:pPr>
      <w:r w:rsidRPr="00524924">
        <w:rPr>
          <w:rFonts w:asciiTheme="minorHAnsi" w:hAnsiTheme="minorHAnsi"/>
          <w:color w:val="002060"/>
          <w:sz w:val="20"/>
          <w:szCs w:val="20"/>
        </w:rPr>
        <w:t> </w:t>
      </w:r>
    </w:p>
    <w:tbl>
      <w:tblPr>
        <w:tblStyle w:val="Prosttabulka2"/>
        <w:tblW w:w="1049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1E3B3A" w:rsidRPr="00524924" w14:paraId="035031D2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B795F7F" w14:textId="58BAEACA" w:rsidR="00077AAF" w:rsidRPr="00524924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TYP AKCE</w:t>
            </w:r>
            <w:r w:rsidR="00345522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</w:r>
            <w:r w:rsidR="0036435E" w:rsidRPr="00524924">
              <w:rPr>
                <w:rFonts w:ascii="Calibri" w:hAnsi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(detaily jednotlivých akcí uvedeny na následujících stranách)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auto"/>
          </w:tcPr>
          <w:p w14:paraId="61298C29" w14:textId="77777777" w:rsidR="00077AAF" w:rsidRPr="00524924" w:rsidRDefault="002A31AB" w:rsidP="00077AA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0"/>
            <w:r w:rsidR="00EF7D47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Interní auditor kvality a bezpečí ve zdravotnictví</w:t>
            </w:r>
          </w:p>
          <w:p w14:paraId="64E15B04" w14:textId="4143E3A4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Manažer rizik ve zdravotnickém zařízení</w:t>
            </w:r>
          </w:p>
          <w:p w14:paraId="346DA79C" w14:textId="06CEE6C0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Efektivní řízení lidských zdrojů v kontextu požadavků systému pro řízení kvality a bezpečí</w:t>
            </w:r>
          </w:p>
          <w:p w14:paraId="6DC3C883" w14:textId="251641BB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Postupy efektivní implementace systému řízení kvality a bezpečí ve zdravotnickém zařízení</w:t>
            </w:r>
          </w:p>
          <w:p w14:paraId="0AF03650" w14:textId="4A226E3D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Hygiena nemocničního prostředí a protiepidemická opatření</w:t>
            </w:r>
          </w:p>
          <w:p w14:paraId="318603DF" w14:textId="25EC0768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Ošetřovatelský proces a optimalizace zdravotnické dokumentace</w:t>
            </w:r>
          </w:p>
          <w:p w14:paraId="5C9E241D" w14:textId="77777777" w:rsidR="00EF7D47" w:rsidRPr="00524924" w:rsidRDefault="00EF7D4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Specifika řízení kvality a bezpečí v zařízeních následné a dlouhodobé péče</w:t>
            </w:r>
          </w:p>
          <w:p w14:paraId="5A517DB3" w14:textId="33F55D63" w:rsidR="00EF7D47" w:rsidRPr="00524924" w:rsidRDefault="00C92417" w:rsidP="00EF7D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EF7D47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jiné: (specifikujte níže)</w:t>
            </w:r>
          </w:p>
        </w:tc>
      </w:tr>
      <w:tr w:rsidR="001E3B3A" w:rsidRPr="00524924" w14:paraId="381858B2" w14:textId="77777777" w:rsidTr="00364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vAlign w:val="center"/>
          </w:tcPr>
          <w:p w14:paraId="57D2DFAC" w14:textId="09AC93F0" w:rsidR="002A31AB" w:rsidRPr="00524924" w:rsidRDefault="002A31AB" w:rsidP="0036435E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Specifikace, požadavky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na individuální akci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FDBA366" w14:textId="6515E1E9" w:rsidR="002A31AB" w:rsidRPr="00524924" w:rsidRDefault="002A31AB" w:rsidP="003643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4B845086" w14:textId="77777777" w:rsidTr="00296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7505D2B6" w14:textId="77777777" w:rsidR="0036435E" w:rsidRPr="00524924" w:rsidRDefault="0036435E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Požadovaný lektor: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B717AE3" w14:textId="670C7CA0" w:rsidR="0036435E" w:rsidRPr="00524924" w:rsidRDefault="0036435E" w:rsidP="002969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nepožadujeme (přidělí SAK)  </w:t>
            </w:r>
            <w:r w:rsidR="00866E66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6E66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866E66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požadujeme, jméno:</w:t>
            </w:r>
            <w:r w:rsidR="0033699F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E3B3A" w:rsidRPr="001F59B8" w14:paraId="340EBFE0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693E715" w14:textId="77777777" w:rsidR="001331A4" w:rsidRPr="001F59B8" w:rsidRDefault="001331A4" w:rsidP="008F5812">
            <w:pPr>
              <w:spacing w:before="120"/>
              <w:ind w:right="-459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Termín </w:t>
            </w:r>
            <w:r w:rsidR="008F5812" w:rsidRPr="001F59B8">
              <w:rPr>
                <w:rFonts w:ascii="Calibri" w:hAnsi="Calibri"/>
                <w:color w:val="002060"/>
                <w:sz w:val="20"/>
                <w:szCs w:val="20"/>
              </w:rPr>
              <w:t xml:space="preserve">a čas </w:t>
            </w: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konání akce</w:t>
            </w:r>
            <w:r w:rsidR="005C4AC5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FE0B92" w14:textId="79CA81F6" w:rsidR="004960DE" w:rsidRPr="001F59B8" w:rsidRDefault="004960DE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23FAB538" w14:textId="77777777" w:rsidTr="005249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34E3B411" w14:textId="6F4AF7D0" w:rsidR="00077AAF" w:rsidRPr="001F59B8" w:rsidRDefault="002A31AB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color w:val="002060"/>
                <w:sz w:val="20"/>
                <w:szCs w:val="20"/>
              </w:rPr>
              <w:t>Místo konání</w:t>
            </w:r>
            <w:r w:rsidR="00FB2DF8" w:rsidRPr="001F59B8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E7FB2CA" w14:textId="1388950B" w:rsidR="00077AAF" w:rsidRPr="001F59B8" w:rsidRDefault="00077AAF" w:rsidP="00186AF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E3B3A" w:rsidRPr="001F59B8" w14:paraId="0CAB0B94" w14:textId="77777777" w:rsidTr="00524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406E3E8" w14:textId="77777777" w:rsidR="00077AAF" w:rsidRPr="001F59B8" w:rsidRDefault="00077AAF" w:rsidP="00077AAF">
            <w:pPr>
              <w:spacing w:before="120" w:after="12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Počet osob</w:t>
            </w:r>
            <w:r w:rsidR="005C4AC5" w:rsidRPr="001F59B8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7622ED1" w14:textId="145CA50D" w:rsidR="00077AAF" w:rsidRPr="001F59B8" w:rsidRDefault="00077AAF" w:rsidP="00077A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1E3B3A" w:rsidRPr="00524924" w14:paraId="16628232" w14:textId="77777777" w:rsidTr="00EF7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6DCEED6C" w14:textId="0544D736" w:rsidR="0036435E" w:rsidRPr="00524924" w:rsidRDefault="0036435E" w:rsidP="00077AAF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Specifikace účastníků: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6773615" w14:textId="48A0DA0C" w:rsidR="001E3B3A" w:rsidRPr="00524924" w:rsidRDefault="00866E66" w:rsidP="00DE763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management zařízení 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lékaři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36435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NLZP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THP </w:t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</w:r>
            <w:r w:rsidR="00645E62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r w:rsidR="001E3B3A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jiní:</w:t>
            </w:r>
          </w:p>
        </w:tc>
      </w:tr>
      <w:tr w:rsidR="001E3B3A" w:rsidRPr="00524924" w14:paraId="75A5D039" w14:textId="77777777" w:rsidTr="00DE7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14:paraId="04C96704" w14:textId="29D27AAB" w:rsidR="0089159B" w:rsidRPr="00524924" w:rsidRDefault="0036435E" w:rsidP="0089159B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Požadovaná technika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br/>
              <w:t>ze strany SAK</w:t>
            </w:r>
            <w:r w:rsidR="0089159B" w:rsidRPr="00524924">
              <w:rPr>
                <w:rFonts w:ascii="Calibri" w:hAnsi="Calibri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1EEDB" w14:textId="2ACC92B6" w:rsidR="004960DE" w:rsidRPr="00DE763D" w:rsidRDefault="004960DE" w:rsidP="00DE763D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notebook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plátno</w:t>
            </w:r>
            <w:r w:rsidR="0082418E"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projektor</w:t>
            </w:r>
            <w:r w:rsidR="00DE763D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r w:rsidR="002A31AB" w:rsidRPr="00DE763D">
              <w:rPr>
                <w:rFonts w:ascii="Calibri" w:hAnsi="Calibri"/>
                <w:color w:val="002060"/>
                <w:sz w:val="20"/>
                <w:szCs w:val="20"/>
              </w:rPr>
              <w:t xml:space="preserve">v případě velkých sálů </w:t>
            </w:r>
            <w:r w:rsidRPr="00DE763D">
              <w:rPr>
                <w:rFonts w:ascii="Calibri" w:hAnsi="Calibri"/>
                <w:color w:val="002060"/>
                <w:sz w:val="20"/>
                <w:szCs w:val="20"/>
              </w:rPr>
              <w:t>ozvučení</w:t>
            </w:r>
          </w:p>
          <w:p w14:paraId="57A525BE" w14:textId="77777777" w:rsidR="0082418E" w:rsidRPr="00524924" w:rsidRDefault="0082418E" w:rsidP="0082418E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flipchart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clicker</w:t>
            </w:r>
            <w:proofErr w:type="spellEnd"/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 xml:space="preserve"> (přepínání snímků na prezentaci), náhradní baterie</w:t>
            </w:r>
          </w:p>
        </w:tc>
      </w:tr>
    </w:tbl>
    <w:p w14:paraId="7532119E" w14:textId="77777777" w:rsidR="0089159B" w:rsidRPr="00524924" w:rsidRDefault="0089159B">
      <w:pPr>
        <w:rPr>
          <w:color w:val="002060"/>
          <w:sz w:val="20"/>
          <w:szCs w:val="20"/>
        </w:rPr>
      </w:pPr>
    </w:p>
    <w:tbl>
      <w:tblPr>
        <w:tblStyle w:val="Prosttabulka2"/>
        <w:tblW w:w="1049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10"/>
        <w:gridCol w:w="8080"/>
      </w:tblGrid>
      <w:tr w:rsidR="00524924" w:rsidRPr="00524924" w14:paraId="481A691B" w14:textId="77777777" w:rsidTr="00524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71FF8E" w14:textId="450496D2" w:rsidR="00524924" w:rsidRPr="00524924" w:rsidRDefault="00524924" w:rsidP="00296940">
            <w:pPr>
              <w:spacing w:before="120" w:after="120"/>
              <w:rPr>
                <w:rFonts w:ascii="Calibri" w:hAnsi="Calibri"/>
                <w:color w:val="002060"/>
                <w:sz w:val="20"/>
                <w:szCs w:val="20"/>
              </w:rPr>
            </w:pPr>
            <w:r w:rsidRPr="00524924">
              <w:rPr>
                <w:rFonts w:ascii="Calibri" w:hAnsi="Calibri"/>
                <w:color w:val="002060"/>
                <w:sz w:val="20"/>
                <w:szCs w:val="20"/>
              </w:rPr>
              <w:t>Individuální nabídková cena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F65D48A" w14:textId="621BE64C" w:rsidR="00524924" w:rsidRPr="00524924" w:rsidRDefault="00634A44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color w:val="002060"/>
                <w:sz w:val="20"/>
                <w:szCs w:val="20"/>
              </w:rPr>
              <w:t xml:space="preserve">          </w:t>
            </w:r>
            <w:r w:rsidR="00C92417">
              <w:rPr>
                <w:rFonts w:ascii="Calibri" w:hAnsi="Calibri"/>
                <w:color w:val="002060"/>
                <w:sz w:val="20"/>
                <w:szCs w:val="20"/>
              </w:rPr>
              <w:t>.000</w:t>
            </w:r>
            <w:r w:rsidR="00524924" w:rsidRPr="00524924">
              <w:rPr>
                <w:rFonts w:ascii="Calibri" w:hAnsi="Calibri"/>
                <w:color w:val="002060"/>
                <w:sz w:val="20"/>
                <w:szCs w:val="20"/>
              </w:rPr>
              <w:t>,-Kč bez DPH</w:t>
            </w:r>
          </w:p>
          <w:p w14:paraId="50975F9D" w14:textId="780B8894" w:rsidR="00524924" w:rsidRPr="0059539A" w:rsidRDefault="00524924" w:rsidP="00296940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náklady na cestovné</w:t>
            </w:r>
            <w:r w:rsidR="00645E62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 7,-/km (budou přeúčtovány)</w:t>
            </w:r>
          </w:p>
          <w:p w14:paraId="5A3BEDB0" w14:textId="1C04CB6D" w:rsidR="00524924" w:rsidRPr="00645E62" w:rsidRDefault="0059539A" w:rsidP="00645E62">
            <w:pPr>
              <w:pStyle w:val="Odstavecseseznamem"/>
              <w:numPr>
                <w:ilvl w:val="0"/>
                <w:numId w:val="3"/>
              </w:num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</w:pPr>
            <w:r w:rsidRPr="0059539A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 xml:space="preserve">náklady na ubytování </w:t>
            </w:r>
            <w:r w:rsidR="00645E62">
              <w:rPr>
                <w:rFonts w:ascii="Calibri" w:hAnsi="Calibri"/>
                <w:b w:val="0"/>
                <w:bCs w:val="0"/>
                <w:color w:val="002060"/>
                <w:sz w:val="20"/>
                <w:szCs w:val="20"/>
              </w:rPr>
              <w:t>(budou přeúčtovány)</w:t>
            </w:r>
          </w:p>
        </w:tc>
      </w:tr>
    </w:tbl>
    <w:p w14:paraId="3E480198" w14:textId="5837A042" w:rsidR="00524924" w:rsidRDefault="00524924">
      <w:pPr>
        <w:rPr>
          <w:color w:val="00206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C92417" w:rsidRPr="001E3B3A" w14:paraId="28AC4556" w14:textId="77777777" w:rsidTr="00C92417">
        <w:trPr>
          <w:trHeight w:val="279"/>
        </w:trPr>
        <w:tc>
          <w:tcPr>
            <w:tcW w:w="4957" w:type="dxa"/>
            <w:vAlign w:val="center"/>
          </w:tcPr>
          <w:p w14:paraId="7AFF5793" w14:textId="77777777" w:rsidR="00C92417" w:rsidRPr="001E3B3A" w:rsidRDefault="00C92417" w:rsidP="00C92417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za odběratele</w:t>
            </w:r>
          </w:p>
        </w:tc>
        <w:tc>
          <w:tcPr>
            <w:tcW w:w="5528" w:type="dxa"/>
            <w:vAlign w:val="center"/>
          </w:tcPr>
          <w:p w14:paraId="30CFA2FB" w14:textId="77777777" w:rsidR="00C92417" w:rsidRPr="001E3B3A" w:rsidRDefault="00C92417" w:rsidP="00C92417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OBJEDNÁVKA </w:t>
            </w:r>
            <w:r w:rsidRPr="001E3B3A"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PŘIJETÍ za dodavatele</w:t>
            </w:r>
          </w:p>
        </w:tc>
      </w:tr>
      <w:tr w:rsidR="00C92417" w:rsidRPr="001E3B3A" w14:paraId="4910FA35" w14:textId="77777777" w:rsidTr="00C92417">
        <w:trPr>
          <w:trHeight w:val="1247"/>
        </w:trPr>
        <w:tc>
          <w:tcPr>
            <w:tcW w:w="4957" w:type="dxa"/>
            <w:vAlign w:val="bottom"/>
          </w:tcPr>
          <w:p w14:paraId="41F307C9" w14:textId="462A24E1" w:rsidR="00690ACB" w:rsidRDefault="00690ACB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Požadavek na objednávku služeb je potvrzen se strany SAK potvrzovacím e-mailem o jeho přijetí. </w:t>
            </w:r>
          </w:p>
          <w:p w14:paraId="76D4360A" w14:textId="77777777" w:rsidR="00690ACB" w:rsidRDefault="00690ACB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 xml:space="preserve">Objednávku za odběratele vyřizuje kontaktní osoba uvedena výše. </w:t>
            </w:r>
          </w:p>
          <w:p w14:paraId="55CB818D" w14:textId="49238CE1" w:rsidR="00C92417" w:rsidRPr="001E3B3A" w:rsidRDefault="00690ACB" w:rsidP="00690ACB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Potvrzením přijetí objednávky ze strany SAK</w:t>
            </w: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br/>
              <w:t xml:space="preserve">se stává objednávka závaznou. </w:t>
            </w:r>
          </w:p>
        </w:tc>
        <w:tc>
          <w:tcPr>
            <w:tcW w:w="5528" w:type="dxa"/>
            <w:vAlign w:val="bottom"/>
          </w:tcPr>
          <w:p w14:paraId="022B0FFC" w14:textId="281D3048" w:rsidR="00C92417" w:rsidRPr="001E3B3A" w:rsidRDefault="00C92417" w:rsidP="0082418E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podpis, razítko, datum</w:t>
            </w:r>
          </w:p>
        </w:tc>
      </w:tr>
      <w:tr w:rsidR="00C92417" w:rsidRPr="001E3B3A" w14:paraId="7927073B" w14:textId="77777777" w:rsidTr="00C92417">
        <w:trPr>
          <w:trHeight w:val="279"/>
        </w:trPr>
        <w:tc>
          <w:tcPr>
            <w:tcW w:w="4957" w:type="dxa"/>
            <w:vAlign w:val="bottom"/>
          </w:tcPr>
          <w:p w14:paraId="16685B11" w14:textId="065AEA9F" w:rsidR="00C92417" w:rsidRDefault="00C92417" w:rsidP="00DE763D">
            <w:pPr>
              <w:pStyle w:val="Podnadpis"/>
              <w:spacing w:before="100" w:beforeAutospacing="1" w:after="100" w:afterAutospacing="1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</w:p>
        </w:tc>
        <w:tc>
          <w:tcPr>
            <w:tcW w:w="5528" w:type="dxa"/>
            <w:vAlign w:val="bottom"/>
          </w:tcPr>
          <w:p w14:paraId="3EE88444" w14:textId="25615BB3" w:rsidR="00C92417" w:rsidRPr="001E3B3A" w:rsidRDefault="00C92417" w:rsidP="0059539A">
            <w:pPr>
              <w:pStyle w:val="Podnadpis"/>
              <w:spacing w:before="100" w:beforeAutospacing="1" w:after="100" w:afterAutospacing="1"/>
              <w:jc w:val="center"/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Arial"/>
                <w:i w:val="0"/>
                <w:color w:val="002060"/>
                <w:sz w:val="16"/>
                <w:szCs w:val="16"/>
              </w:rPr>
              <w:t>Ing. Radek Wiltavský, SAK</w:t>
            </w:r>
          </w:p>
        </w:tc>
      </w:tr>
    </w:tbl>
    <w:p w14:paraId="5C3A85E1" w14:textId="77777777" w:rsidR="00DE763D" w:rsidRDefault="00DE763D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</w:p>
    <w:p w14:paraId="71F31C2E" w14:textId="4CA2E376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u w:val="single"/>
        </w:rPr>
        <w:lastRenderedPageBreak/>
        <w:t>Individuální vzdělávání dle potřeb zdravotnických zařízení</w:t>
      </w:r>
    </w:p>
    <w:p w14:paraId="168D163D" w14:textId="2C14DB3F" w:rsid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 zdravotnická zařízení preferující vysoce efektivní vzdělávací akce nabízí Spojená akreditační komise, o.p.s. semináře/kurzy s vysokým podílem nácviku praktických dovedností realizované přímo na míru konkrétnímu zdravotnickému zařízení.</w:t>
      </w:r>
    </w:p>
    <w:p w14:paraId="372BDC0D" w14:textId="6C3FECE9" w:rsidR="002A31AB" w:rsidRDefault="002A31AB" w:rsidP="002A31AB">
      <w:pPr>
        <w:spacing w:after="100" w:afterAutospacing="1"/>
        <w:rPr>
          <w:rFonts w:asciiTheme="minorHAnsi" w:hAnsiTheme="minorHAnsi" w:cstheme="minorHAnsi"/>
          <w:b/>
          <w:bCs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Uzavřené kurzy realizujeme v jednotlivých zdravotnických zařízeních „na míru“ dle konkrétních požadavků klientů.</w:t>
      </w:r>
    </w:p>
    <w:p w14:paraId="5AAC1D13" w14:textId="58D24634" w:rsidR="002A31AB" w:rsidRPr="002A31AB" w:rsidRDefault="002A31AB" w:rsidP="002A31AB">
      <w:pPr>
        <w:spacing w:after="100" w:afterAutospacing="1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V případě, že Vás některá z akcí oslovila nebo máte požadavek na jinou vzdělávací akci k problematice řízení kvality a bezpečí ve zdravotnictví, kterou jste v nabídce nenašli, </w:t>
      </w:r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>ž</w:t>
      </w:r>
      <w:r w:rsidRPr="002A31AB"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ádosti či dotazy na realizaci všech kurzů je možno zasílat na adresu: </w:t>
      </w:r>
      <w:hyperlink r:id="rId10" w:history="1">
        <w:r w:rsidRPr="007C4A4F">
          <w:rPr>
            <w:rStyle w:val="Hypertextovodkaz"/>
            <w:rFonts w:asciiTheme="minorHAnsi" w:hAnsiTheme="minorHAnsi" w:cstheme="minorHAnsi"/>
            <w:b/>
            <w:bCs/>
            <w:sz w:val="21"/>
            <w:szCs w:val="21"/>
          </w:rPr>
          <w:t>sekretariat@sakcr.cz</w:t>
        </w:r>
      </w:hyperlink>
      <w:r>
        <w:rPr>
          <w:rFonts w:asciiTheme="minorHAnsi" w:hAnsiTheme="minorHAnsi" w:cstheme="minorHAnsi"/>
          <w:b/>
          <w:bCs/>
          <w:color w:val="212529"/>
          <w:sz w:val="21"/>
          <w:szCs w:val="21"/>
        </w:rPr>
        <w:t xml:space="preserve">. </w:t>
      </w:r>
      <w:r w:rsidRPr="002A31AB">
        <w:rPr>
          <w:rFonts w:asciiTheme="minorHAnsi" w:hAnsiTheme="minorHAnsi" w:cstheme="minorHAnsi"/>
          <w:color w:val="212529"/>
          <w:sz w:val="21"/>
          <w:szCs w:val="21"/>
        </w:rPr>
        <w:t>Cena se stanoví na základě specifikace rozsahu a formy akce.</w:t>
      </w:r>
    </w:p>
    <w:p w14:paraId="3D9AE093" w14:textId="77777777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Výhodou těchto akcí je:</w:t>
      </w:r>
    </w:p>
    <w:p w14:paraId="79A64D0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Vzdělávací akce probíhají přímo v prostorách příslušného zdravotnického zařízení,</w:t>
      </w:r>
    </w:p>
    <w:p w14:paraId="7BE504E3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Možnost volby vyhovujícího termínu,</w:t>
      </w:r>
    </w:p>
    <w:p w14:paraId="1BF97D77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Lektor pracuje s konzistentní skupinou zaměstnanců, kteří se vzájemně znají,</w:t>
      </w:r>
    </w:p>
    <w:p w14:paraId="4D4F0197" w14:textId="6537E338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Akce jsou koncipovány s ohledem na znalostní potenciál zaměstnanců, konkrétní rizika zařízení a jeho provozně-organizační strukturu – maximální eliminace „hluchých míst“ v důsledku rozdílné znalostní úrovně účastníků a jejich zájmů,</w:t>
      </w:r>
    </w:p>
    <w:p w14:paraId="6AFCE30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Nácvik praktických dovedností probíhá přímo na pracovištích zdravotnického zařízení,</w:t>
      </w:r>
    </w:p>
    <w:p w14:paraId="029DA5D0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Účastníci kurzu/semináře pod vedení lektora se na konkrétních podmínkách svého pracoviště naučí sami identifikovat rizika, bariery i cesty řešení,</w:t>
      </w:r>
    </w:p>
    <w:p w14:paraId="74EEC73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Kurzy/semináře jsou flexibilní a zohledňují požadavky vrcholového vedení zdravotnického zařízení i cílovou skupinu účastníků (manažeři, lékaři, nelékařský zdravotnický personál, THP)</w:t>
      </w:r>
    </w:p>
    <w:p w14:paraId="075CB092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V případě organizačně propojené sítě zdravotnických zařízení je akce koncipována s cílem nastavit jednotné postupy pro řešenou oblast a vhodné podmínky pro benchmarking a následný motivační program – finanční úspora,</w:t>
      </w:r>
    </w:p>
    <w:p w14:paraId="09EE8EB5" w14:textId="77777777" w:rsidR="002A31AB" w:rsidRPr="002A31AB" w:rsidRDefault="002A31AB" w:rsidP="002A31AB">
      <w:pPr>
        <w:pStyle w:val="Odstavecseseznamem"/>
        <w:numPr>
          <w:ilvl w:val="0"/>
          <w:numId w:val="12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Každé vzdělávací akci vždy předchází telefonická nebo osobní konzultace se zástupci zdravotnického zařízení k upřesnění jejich očekávání a cílů akce.</w:t>
      </w:r>
    </w:p>
    <w:p w14:paraId="2663400B" w14:textId="77777777" w:rsid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</w:p>
    <w:p w14:paraId="1FE57C0A" w14:textId="394BA770" w:rsidR="002A31AB" w:rsidRPr="002A31AB" w:rsidRDefault="002A31AB" w:rsidP="002A31AB">
      <w:pPr>
        <w:spacing w:after="100" w:afterAutospacing="1"/>
        <w:outlineLvl w:val="4"/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  <w:u w:val="single"/>
        </w:rPr>
        <w:t>Nabízené akce:</w:t>
      </w:r>
    </w:p>
    <w:p w14:paraId="41D44DA5" w14:textId="3B3FA28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1. Interní auditor kvality a bezpečí ve zdravotnictví – rámcový program:</w:t>
      </w:r>
    </w:p>
    <w:p w14:paraId="08B38DC2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Účel a cíle interního auditu kvality</w:t>
      </w:r>
    </w:p>
    <w:p w14:paraId="6B5204A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Plánování, realizace a dokumentace interního auditu</w:t>
      </w:r>
    </w:p>
    <w:p w14:paraId="44891E7C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jako proces a nejúčinnější informační zpětná vazba</w:t>
      </w:r>
    </w:p>
    <w:p w14:paraId="5B634E4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Interní audit v kontextu řízení rizik</w:t>
      </w:r>
    </w:p>
    <w:p w14:paraId="0BBF6585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Auditní techniky, tipy a triky zkušených auditorů</w:t>
      </w:r>
    </w:p>
    <w:p w14:paraId="48A663BA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dovedností auditora přímo na pracovištích zdravotnického zařízení</w:t>
      </w:r>
    </w:p>
    <w:p w14:paraId="324CAA31" w14:textId="77777777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Audit zdravotnické dokumentace</w:t>
      </w:r>
    </w:p>
    <w:p w14:paraId="4229E88D" w14:textId="134BD2BE" w:rsidR="002A31AB" w:rsidRPr="002A31AB" w:rsidRDefault="002A31AB" w:rsidP="002A31AB">
      <w:pPr>
        <w:pStyle w:val="Odstavecseseznamem"/>
        <w:numPr>
          <w:ilvl w:val="0"/>
          <w:numId w:val="13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Procesní audit typu stopař dle výběru zdravotnického zařízení</w:t>
      </w:r>
    </w:p>
    <w:p w14:paraId="5EE07C7E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5CCB3F64" w14:textId="44E88A56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2. Manažer rizik ve zdravotnickém zařízení – rámcový program:</w:t>
      </w:r>
    </w:p>
    <w:p w14:paraId="7C4BB4D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Nejčetnější a nejzávažnější rizika ve zdravotnictví – kasuistiky z České republiky i zahraničí</w:t>
      </w:r>
    </w:p>
    <w:p w14:paraId="7F64BFC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Nástroje aktivního vyhledávání rizik (brainstorming,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Ishikawova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</w:t>
      </w:r>
      <w:proofErr w:type="spellStart"/>
      <w:r w:rsidRPr="002A31AB">
        <w:rPr>
          <w:rFonts w:asciiTheme="minorHAnsi" w:hAnsiTheme="minorHAnsi" w:cstheme="minorHAnsi"/>
          <w:color w:val="212529"/>
          <w:sz w:val="21"/>
          <w:szCs w:val="21"/>
        </w:rPr>
        <w:t>Paretova</w:t>
      </w:r>
      <w:proofErr w:type="spellEnd"/>
      <w:r w:rsidRPr="002A31AB">
        <w:rPr>
          <w:rFonts w:asciiTheme="minorHAnsi" w:hAnsiTheme="minorHAnsi" w:cstheme="minorHAnsi"/>
          <w:color w:val="212529"/>
          <w:sz w:val="21"/>
          <w:szCs w:val="21"/>
        </w:rPr>
        <w:t xml:space="preserve"> analýza, analýza FMEA, kořenová analýza…)</w:t>
      </w:r>
    </w:p>
    <w:p w14:paraId="571EB0FA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– identifikace, analýza, preventivní opatření, měření účinnosti</w:t>
      </w:r>
    </w:p>
    <w:p w14:paraId="4F7845C1" w14:textId="77777777" w:rsidR="002A31AB" w:rsidRP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Řízení rizik ve vazbě na interní audit kvality a hlášení nežádoucích událostí</w:t>
      </w:r>
    </w:p>
    <w:p w14:paraId="5418DC45" w14:textId="272D28D6" w:rsidR="002A31AB" w:rsidRDefault="002A31AB" w:rsidP="002A31AB">
      <w:pPr>
        <w:pStyle w:val="Odstavecseseznamem"/>
        <w:numPr>
          <w:ilvl w:val="0"/>
          <w:numId w:val="14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Praktický nácvik identifikace rizik a jejich analýzy, tipy a triky úspěšných manažerů rizik</w:t>
      </w:r>
    </w:p>
    <w:p w14:paraId="0A846FEA" w14:textId="78620444" w:rsid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634A9A57" w14:textId="77777777" w:rsidR="00DC5810" w:rsidRPr="00DC5810" w:rsidRDefault="00DC5810" w:rsidP="00DC5810">
      <w:p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58C73721" w14:textId="214BB603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lastRenderedPageBreak/>
        <w:t xml:space="preserve">3. Efektivní řízení lidských zdrojů v kontextu požadavků systému pro řízení kvality a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bezpečí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6D9AD4B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Personální plánování v kontextu legislativy</w:t>
      </w:r>
    </w:p>
    <w:p w14:paraId="67DE4CC3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Adaptační proces a jeho správné zvládnutí (plánování, realizace, kontrola, dokumentace)</w:t>
      </w:r>
    </w:p>
    <w:p w14:paraId="5633B32C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Plán osobního rozvoje zaměstnance</w:t>
      </w:r>
    </w:p>
    <w:p w14:paraId="186D9320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Hodnocení zaměstnance a motivační program</w:t>
      </w:r>
    </w:p>
    <w:p w14:paraId="3EB1FAEE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Co jsou kompetence a jak na ně – snadno a efektivně</w:t>
      </w:r>
    </w:p>
    <w:p w14:paraId="4CF4612A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Popisy pracovních míst</w:t>
      </w:r>
    </w:p>
    <w:p w14:paraId="564066E4" w14:textId="77777777" w:rsidR="002A31AB" w:rsidRPr="002A31AB" w:rsidRDefault="002A31AB" w:rsidP="002A31AB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Konzultace o možnosti zlepšení stávající personální agendy zdravotnického zařízení</w:t>
      </w:r>
    </w:p>
    <w:p w14:paraId="0785DAB9" w14:textId="3DE2837E" w:rsidR="002A31AB" w:rsidRDefault="002A31AB" w:rsidP="00571387">
      <w:pPr>
        <w:pStyle w:val="Odstavecseseznamem"/>
        <w:numPr>
          <w:ilvl w:val="0"/>
          <w:numId w:val="15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2A31AB">
        <w:rPr>
          <w:rFonts w:asciiTheme="minorHAnsi" w:hAnsiTheme="minorHAnsi" w:cstheme="minorHAnsi"/>
          <w:color w:val="212529"/>
          <w:sz w:val="21"/>
          <w:szCs w:val="21"/>
        </w:rPr>
        <w:t>Tipy a triky personalistů se zkušenostmi se systémy národní i mezinárodní externí kontroly kvality</w:t>
      </w:r>
    </w:p>
    <w:p w14:paraId="35DB5FBA" w14:textId="77777777" w:rsidR="00571387" w:rsidRPr="00571387" w:rsidRDefault="00571387" w:rsidP="00571387">
      <w:pPr>
        <w:pStyle w:val="Odstavecseseznamem"/>
        <w:spacing w:before="150" w:after="150"/>
        <w:ind w:left="1080"/>
        <w:rPr>
          <w:rFonts w:asciiTheme="minorHAnsi" w:hAnsiTheme="minorHAnsi" w:cstheme="minorHAnsi"/>
          <w:color w:val="212529"/>
          <w:sz w:val="21"/>
          <w:szCs w:val="21"/>
        </w:rPr>
      </w:pPr>
    </w:p>
    <w:p w14:paraId="560F8081" w14:textId="2907731F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4. Postupy efektivní implementace systému řízení kvality a bezpečí ve zdravotnickém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zařízení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2BC1BB24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Výběr správného systému pro řízení kvality a bezpečí – akreditace nebo certifikace?</w:t>
      </w:r>
    </w:p>
    <w:p w14:paraId="42352B9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Zákonný rámec pro systém řízení kvality a bezpečí a výkonu externí kontroly</w:t>
      </w:r>
    </w:p>
    <w:p w14:paraId="0CD6460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správně vybrat externí kontrolní orgán – Desatero kvalitní auditorské firmy</w:t>
      </w:r>
    </w:p>
    <w:p w14:paraId="134A46C7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postupy implementace</w:t>
      </w:r>
    </w:p>
    <w:p w14:paraId="238A02E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Předmět činnosti manažera kvality</w:t>
      </w:r>
    </w:p>
    <w:p w14:paraId="009E441E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vrcholového vedení a vedoucích zaměstnanců v řízení kvality a bezpečí</w:t>
      </w:r>
    </w:p>
    <w:p w14:paraId="52A7F176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řízené dokumentace – papíry nebo kvalita?</w:t>
      </w:r>
    </w:p>
    <w:p w14:paraId="0FE72F69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Systém už máme, ale jak ho udržet?</w:t>
      </w:r>
    </w:p>
    <w:p w14:paraId="33129188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Měření efektivity systému kvality</w:t>
      </w:r>
    </w:p>
    <w:p w14:paraId="6A65E5B2" w14:textId="77777777" w:rsidR="002A31AB" w:rsidRPr="00571387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Jak motivovat zaměstnance ke zlepšování</w:t>
      </w:r>
    </w:p>
    <w:p w14:paraId="5702A71A" w14:textId="70C99035" w:rsidR="002A31AB" w:rsidRDefault="002A31AB" w:rsidP="00571387">
      <w:pPr>
        <w:pStyle w:val="Odstavecseseznamem"/>
        <w:numPr>
          <w:ilvl w:val="0"/>
          <w:numId w:val="17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zkušených manažerů kvality (národní i mezinárodní akreditace, certifikace)</w:t>
      </w:r>
    </w:p>
    <w:p w14:paraId="7FAE26EE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78F5590E" w14:textId="07EFFFB5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5. Hygiena nemocničního prostředí a protiepidemická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opatření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776655EF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Požadavky vyhlášky č. 306/2012 Sb. – podrobný rozbor, pro a proti</w:t>
      </w:r>
    </w:p>
    <w:p w14:paraId="2BFBA8B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rizika v oblasti nemocniční hygieny</w:t>
      </w:r>
    </w:p>
    <w:p w14:paraId="7085185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Kontrolní činnost a práce s daty – indikátory kvality a jejich využití</w:t>
      </w:r>
    </w:p>
    <w:p w14:paraId="3D0314CD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Kasuistiky ze zdravotnických zařízení České republiky i ze zahraničí</w:t>
      </w:r>
    </w:p>
    <w:p w14:paraId="3A41BEA3" w14:textId="77777777" w:rsidR="002A31AB" w:rsidRPr="00571387" w:rsidRDefault="002A31AB" w:rsidP="00571387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v nemocniční hygieně</w:t>
      </w:r>
    </w:p>
    <w:p w14:paraId="733B35D3" w14:textId="08BC8B4A" w:rsidR="002A31AB" w:rsidRDefault="002A31AB" w:rsidP="002A31AB">
      <w:pPr>
        <w:pStyle w:val="Odstavecseseznamem"/>
        <w:numPr>
          <w:ilvl w:val="0"/>
          <w:numId w:val="18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problémy nejsou, všechno má nějaké řešení</w:t>
      </w:r>
    </w:p>
    <w:p w14:paraId="44384FA7" w14:textId="77777777" w:rsidR="00571387" w:rsidRPr="00571387" w:rsidRDefault="00571387" w:rsidP="00571387">
      <w:pPr>
        <w:pStyle w:val="Odstavecseseznamem"/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</w:p>
    <w:p w14:paraId="05842C3E" w14:textId="3A1CFAAD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6. Ošetřovatelský proces a optimalizace zdravotnické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dokumentace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AA1EB1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– cíle a smysl</w:t>
      </w:r>
    </w:p>
    <w:p w14:paraId="70C49D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Role sestry v řízení bezpečí</w:t>
      </w:r>
    </w:p>
    <w:p w14:paraId="41D786A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Sestra jako týmový hráč – co mohu ovlivnit a co je úkolem lékařů</w:t>
      </w:r>
    </w:p>
    <w:p w14:paraId="0454C567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Ošetřovatelský proces s rozumem – příklady správné praxe</w:t>
      </w:r>
    </w:p>
    <w:p w14:paraId="4325BE0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Efektivní ošetřovatelská dokumentace – vyplňování formulářů nebo pacient?</w:t>
      </w:r>
    </w:p>
    <w:p w14:paraId="19F73868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a její legislativní rámec</w:t>
      </w:r>
    </w:p>
    <w:p w14:paraId="3C3BB3EA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Nejčastější chyby ve zdravotnické dokumentaci</w:t>
      </w:r>
    </w:p>
    <w:p w14:paraId="5971F272" w14:textId="77777777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Audit zdravotnické dokumentace – posouzení možnosti zlepšení aktuální zdravotnické dokumentace</w:t>
      </w:r>
    </w:p>
    <w:p w14:paraId="036EE279" w14:textId="418CDD4F" w:rsidR="002A31AB" w:rsidRPr="00571387" w:rsidRDefault="002A31AB" w:rsidP="00571387">
      <w:pPr>
        <w:pStyle w:val="Odstavecseseznamem"/>
        <w:numPr>
          <w:ilvl w:val="0"/>
          <w:numId w:val="19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Tipy a triky českých i zahraničních sester</w:t>
      </w:r>
    </w:p>
    <w:p w14:paraId="5412EAB4" w14:textId="77777777" w:rsidR="002A31AB" w:rsidRPr="002A31AB" w:rsidRDefault="002A31AB" w:rsidP="002A31AB">
      <w:pPr>
        <w:spacing w:before="150" w:after="150"/>
        <w:ind w:left="720"/>
        <w:rPr>
          <w:rFonts w:asciiTheme="minorHAnsi" w:hAnsiTheme="minorHAnsi" w:cstheme="minorHAnsi"/>
          <w:color w:val="212529"/>
          <w:sz w:val="21"/>
          <w:szCs w:val="21"/>
        </w:rPr>
      </w:pPr>
    </w:p>
    <w:p w14:paraId="4FF2F461" w14:textId="43163F14" w:rsidR="002A31AB" w:rsidRPr="002A31AB" w:rsidRDefault="002A31AB" w:rsidP="002A31AB">
      <w:pPr>
        <w:spacing w:after="100" w:afterAutospacing="1"/>
        <w:outlineLvl w:val="5"/>
        <w:rPr>
          <w:rFonts w:asciiTheme="minorHAnsi" w:hAnsiTheme="minorHAnsi" w:cstheme="minorHAnsi"/>
          <w:b/>
          <w:bCs/>
          <w:color w:val="17498D"/>
          <w:sz w:val="21"/>
          <w:szCs w:val="21"/>
        </w:rPr>
      </w:pP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7. Specifika řízení kvality a bezpečí v zařízeních následné a dlouhodobé </w:t>
      </w:r>
      <w:r w:rsidR="00571387"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>péče – rámcový</w:t>
      </w:r>
      <w:r w:rsidRPr="002A31AB">
        <w:rPr>
          <w:rFonts w:asciiTheme="minorHAnsi" w:hAnsiTheme="minorHAnsi" w:cstheme="minorHAnsi"/>
          <w:b/>
          <w:bCs/>
          <w:color w:val="17498D"/>
          <w:sz w:val="21"/>
          <w:szCs w:val="21"/>
        </w:rPr>
        <w:t xml:space="preserve"> program:</w:t>
      </w:r>
    </w:p>
    <w:p w14:paraId="3695FE76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Specifika systému kvality a bezpečí v zařízeních následné a dlouhodobé péče</w:t>
      </w:r>
    </w:p>
    <w:p w14:paraId="334FCAD0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Příklady správné praxe</w:t>
      </w:r>
    </w:p>
    <w:p w14:paraId="17244E2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Chyby a mýty v následné a dlouhodobé péči</w:t>
      </w:r>
    </w:p>
    <w:p w14:paraId="66D6F7AC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Zdravotnická dokumentace s rozumem – nepřebírejte dokumentaci z akutní péče</w:t>
      </w:r>
    </w:p>
    <w:p w14:paraId="5FE86297" w14:textId="77777777" w:rsidR="002A31AB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Workshop – bariéry implementace</w:t>
      </w:r>
    </w:p>
    <w:p w14:paraId="467EA7EF" w14:textId="03FDDBE8" w:rsidR="00D84BF7" w:rsidRPr="00571387" w:rsidRDefault="002A31AB" w:rsidP="00571387">
      <w:pPr>
        <w:pStyle w:val="Odstavecseseznamem"/>
        <w:numPr>
          <w:ilvl w:val="0"/>
          <w:numId w:val="20"/>
        </w:numPr>
        <w:spacing w:before="150" w:after="150"/>
        <w:rPr>
          <w:rFonts w:asciiTheme="minorHAnsi" w:hAnsiTheme="minorHAnsi" w:cstheme="minorHAnsi"/>
          <w:color w:val="212529"/>
          <w:sz w:val="21"/>
          <w:szCs w:val="21"/>
        </w:rPr>
      </w:pPr>
      <w:r w:rsidRPr="00571387">
        <w:rPr>
          <w:rFonts w:asciiTheme="minorHAnsi" w:hAnsiTheme="minorHAnsi" w:cstheme="minorHAnsi"/>
          <w:color w:val="212529"/>
          <w:sz w:val="21"/>
          <w:szCs w:val="21"/>
        </w:rPr>
        <w:t>Audit zdravotnické dokumentace</w:t>
      </w:r>
    </w:p>
    <w:sectPr w:rsidR="00D84BF7" w:rsidRPr="00571387" w:rsidSect="0057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55B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375C"/>
    <w:multiLevelType w:val="hybridMultilevel"/>
    <w:tmpl w:val="008A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0AE9"/>
    <w:multiLevelType w:val="multilevel"/>
    <w:tmpl w:val="69B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5AEA"/>
    <w:multiLevelType w:val="hybridMultilevel"/>
    <w:tmpl w:val="173812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0B8E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03D1"/>
    <w:multiLevelType w:val="hybridMultilevel"/>
    <w:tmpl w:val="19CE7C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24E67"/>
    <w:multiLevelType w:val="multilevel"/>
    <w:tmpl w:val="FD345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42AED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33BA7"/>
    <w:multiLevelType w:val="multilevel"/>
    <w:tmpl w:val="51545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E62F9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03144"/>
    <w:multiLevelType w:val="multilevel"/>
    <w:tmpl w:val="7E006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43092"/>
    <w:multiLevelType w:val="multilevel"/>
    <w:tmpl w:val="029A2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F6546"/>
    <w:multiLevelType w:val="multilevel"/>
    <w:tmpl w:val="E6C21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B3245"/>
    <w:multiLevelType w:val="hybridMultilevel"/>
    <w:tmpl w:val="68725E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4248B"/>
    <w:multiLevelType w:val="multilevel"/>
    <w:tmpl w:val="4E1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1234C8"/>
    <w:multiLevelType w:val="multilevel"/>
    <w:tmpl w:val="2BAE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7745F"/>
    <w:multiLevelType w:val="hybridMultilevel"/>
    <w:tmpl w:val="6E7C0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D5F46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A54D5"/>
    <w:multiLevelType w:val="multilevel"/>
    <w:tmpl w:val="DEC01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C620E"/>
    <w:multiLevelType w:val="multilevel"/>
    <w:tmpl w:val="DAA69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816503">
    <w:abstractNumId w:val="14"/>
  </w:num>
  <w:num w:numId="2" w16cid:durableId="830562030">
    <w:abstractNumId w:val="2"/>
  </w:num>
  <w:num w:numId="3" w16cid:durableId="1199200794">
    <w:abstractNumId w:val="13"/>
  </w:num>
  <w:num w:numId="4" w16cid:durableId="2133934058">
    <w:abstractNumId w:val="15"/>
  </w:num>
  <w:num w:numId="5" w16cid:durableId="100339512">
    <w:abstractNumId w:val="6"/>
  </w:num>
  <w:num w:numId="6" w16cid:durableId="80301350">
    <w:abstractNumId w:val="19"/>
  </w:num>
  <w:num w:numId="7" w16cid:durableId="393897783">
    <w:abstractNumId w:val="10"/>
  </w:num>
  <w:num w:numId="8" w16cid:durableId="1726567888">
    <w:abstractNumId w:val="0"/>
  </w:num>
  <w:num w:numId="9" w16cid:durableId="2049377769">
    <w:abstractNumId w:val="11"/>
  </w:num>
  <w:num w:numId="10" w16cid:durableId="1967808429">
    <w:abstractNumId w:val="8"/>
  </w:num>
  <w:num w:numId="11" w16cid:durableId="1784300964">
    <w:abstractNumId w:val="12"/>
  </w:num>
  <w:num w:numId="12" w16cid:durableId="1703166323">
    <w:abstractNumId w:val="1"/>
  </w:num>
  <w:num w:numId="13" w16cid:durableId="1060903282">
    <w:abstractNumId w:val="3"/>
  </w:num>
  <w:num w:numId="14" w16cid:durableId="2094860202">
    <w:abstractNumId w:val="16"/>
  </w:num>
  <w:num w:numId="15" w16cid:durableId="367531986">
    <w:abstractNumId w:val="5"/>
  </w:num>
  <w:num w:numId="16" w16cid:durableId="1276330341">
    <w:abstractNumId w:val="18"/>
  </w:num>
  <w:num w:numId="17" w16cid:durableId="1740130219">
    <w:abstractNumId w:val="17"/>
  </w:num>
  <w:num w:numId="18" w16cid:durableId="1373572495">
    <w:abstractNumId w:val="4"/>
  </w:num>
  <w:num w:numId="19" w16cid:durableId="1505785128">
    <w:abstractNumId w:val="7"/>
  </w:num>
  <w:num w:numId="20" w16cid:durableId="1423337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9"/>
    <w:rsid w:val="00020B72"/>
    <w:rsid w:val="00021BD8"/>
    <w:rsid w:val="00041101"/>
    <w:rsid w:val="00077AAF"/>
    <w:rsid w:val="000F4EF4"/>
    <w:rsid w:val="00105407"/>
    <w:rsid w:val="001331A4"/>
    <w:rsid w:val="00173823"/>
    <w:rsid w:val="00186AF7"/>
    <w:rsid w:val="001C26F7"/>
    <w:rsid w:val="001E2357"/>
    <w:rsid w:val="001E3B3A"/>
    <w:rsid w:val="001F59B8"/>
    <w:rsid w:val="00263CA6"/>
    <w:rsid w:val="0029148F"/>
    <w:rsid w:val="002A31AB"/>
    <w:rsid w:val="002D2B9C"/>
    <w:rsid w:val="002D5C9E"/>
    <w:rsid w:val="002F1ECF"/>
    <w:rsid w:val="002F2446"/>
    <w:rsid w:val="0033699F"/>
    <w:rsid w:val="00337245"/>
    <w:rsid w:val="00345522"/>
    <w:rsid w:val="0036435E"/>
    <w:rsid w:val="003E1E79"/>
    <w:rsid w:val="004634B9"/>
    <w:rsid w:val="004960DE"/>
    <w:rsid w:val="004C0B83"/>
    <w:rsid w:val="004F5038"/>
    <w:rsid w:val="00524924"/>
    <w:rsid w:val="00530879"/>
    <w:rsid w:val="00571387"/>
    <w:rsid w:val="0059539A"/>
    <w:rsid w:val="005C4AC5"/>
    <w:rsid w:val="005F0ABF"/>
    <w:rsid w:val="00634A44"/>
    <w:rsid w:val="00636E72"/>
    <w:rsid w:val="00645E62"/>
    <w:rsid w:val="006832A4"/>
    <w:rsid w:val="00690ACB"/>
    <w:rsid w:val="006E3C32"/>
    <w:rsid w:val="0071569F"/>
    <w:rsid w:val="007169E9"/>
    <w:rsid w:val="00770AFD"/>
    <w:rsid w:val="0082418E"/>
    <w:rsid w:val="00866E66"/>
    <w:rsid w:val="0089159B"/>
    <w:rsid w:val="008F05CB"/>
    <w:rsid w:val="008F5812"/>
    <w:rsid w:val="00924546"/>
    <w:rsid w:val="0099728A"/>
    <w:rsid w:val="009A7D8A"/>
    <w:rsid w:val="009C641D"/>
    <w:rsid w:val="009F6736"/>
    <w:rsid w:val="00A35A7B"/>
    <w:rsid w:val="00A532C8"/>
    <w:rsid w:val="00AC3885"/>
    <w:rsid w:val="00AC5197"/>
    <w:rsid w:val="00B86C17"/>
    <w:rsid w:val="00BA07A7"/>
    <w:rsid w:val="00C1409F"/>
    <w:rsid w:val="00C92417"/>
    <w:rsid w:val="00CE2082"/>
    <w:rsid w:val="00D84BF7"/>
    <w:rsid w:val="00D95B8E"/>
    <w:rsid w:val="00DA5EC7"/>
    <w:rsid w:val="00DC5810"/>
    <w:rsid w:val="00DE763D"/>
    <w:rsid w:val="00EF7D47"/>
    <w:rsid w:val="00F42B69"/>
    <w:rsid w:val="00F546C0"/>
    <w:rsid w:val="00F67C8A"/>
    <w:rsid w:val="00FA40C9"/>
    <w:rsid w:val="00FA7F47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2F51"/>
  <w15:docId w15:val="{EC4BAE91-1E87-4D6A-82CC-A91F7BC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A31A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2A31A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263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63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67C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15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5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4960DE"/>
  </w:style>
  <w:style w:type="paragraph" w:styleId="Odstavecseseznamem">
    <w:name w:val="List Paragraph"/>
    <w:basedOn w:val="Normln"/>
    <w:uiPriority w:val="34"/>
    <w:qFormat/>
    <w:rsid w:val="004960DE"/>
    <w:pPr>
      <w:ind w:left="720"/>
      <w:contextualSpacing/>
    </w:pPr>
  </w:style>
  <w:style w:type="table" w:styleId="Prosttabulka5">
    <w:name w:val="Plain Table 5"/>
    <w:basedOn w:val="Normlntabulka"/>
    <w:uiPriority w:val="45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960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496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5Char">
    <w:name w:val="Nadpis 5 Char"/>
    <w:basedOn w:val="Standardnpsmoodstavce"/>
    <w:link w:val="Nadpis5"/>
    <w:uiPriority w:val="9"/>
    <w:rsid w:val="002A31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A31A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31AB"/>
    <w:pPr>
      <w:spacing w:before="100" w:beforeAutospacing="1" w:after="100" w:afterAutospacing="1"/>
    </w:pPr>
  </w:style>
  <w:style w:type="table" w:styleId="Svtltabulkasmkou1zvraznn1">
    <w:name w:val="Grid Table 1 Light Accent 1"/>
    <w:basedOn w:val="Normlntabulka"/>
    <w:uiPriority w:val="46"/>
    <w:rsid w:val="00DE76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kretariat@sakcr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7" ma:contentTypeDescription="Vytvoří nový dokument" ma:contentTypeScope="" ma:versionID="8f643b6f9c95a1766f0008b31997d9b6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f3eed0ab0ceaf1864fb862b3da1af70a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D082B-0C4D-477A-820C-088F3159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E4BB6-E341-44BB-9DAD-0F538B1E8E84}">
  <ds:schemaRefs>
    <ds:schemaRef ds:uri="http://schemas.microsoft.com/office/2006/metadata/properties"/>
    <ds:schemaRef ds:uri="http://schemas.microsoft.com/office/infopath/2007/PartnerControls"/>
    <ds:schemaRef ds:uri="2ce4be60-bfef-4108-83d3-18188890914f"/>
    <ds:schemaRef ds:uri="6911beed-522e-4075-89b6-31a735780b3b"/>
  </ds:schemaRefs>
</ds:datastoreItem>
</file>

<file path=customXml/itemProps3.xml><?xml version="1.0" encoding="utf-8"?>
<ds:datastoreItem xmlns:ds="http://schemas.openxmlformats.org/officeDocument/2006/customXml" ds:itemID="{E3949771-A136-4990-A0DC-87D172123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6F647-B620-462E-AD02-F5CCF1BD8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1125</Words>
  <Characters>6866</Characters>
  <Application>Microsoft Office Word</Application>
  <DocSecurity>0</DocSecurity>
  <Lines>167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zdrahann</dc:creator>
  <cp:lastModifiedBy>Ing. Radek Wiltavský, SAK ČR</cp:lastModifiedBy>
  <cp:revision>9</cp:revision>
  <cp:lastPrinted>2023-01-18T08:47:00Z</cp:lastPrinted>
  <dcterms:created xsi:type="dcterms:W3CDTF">2021-10-05T18:35:00Z</dcterms:created>
  <dcterms:modified xsi:type="dcterms:W3CDTF">2024-01-16T12:05:00Z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0x01010034C9BD9BD3C77941944D0551E2EB6745</vt:lpwstr>
  </property>
  <property fmtid="{D5CDD505-2E9C-101B-9397-08002B2CF9AE}" pid="3" name="MediaServiceImageTags">
    <vt:lpwstr/>
  </property>
</Properties>
</file>